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DC" w:rsidRPr="00A96CC6" w:rsidRDefault="003645DC" w:rsidP="00A96CC6">
      <w:pPr>
        <w:pStyle w:val="a8"/>
        <w:rPr>
          <w:b/>
          <w:sz w:val="56"/>
          <w:szCs w:val="56"/>
        </w:rPr>
      </w:pPr>
    </w:p>
    <w:p w:rsidR="00A96CC6" w:rsidRDefault="001964C7" w:rsidP="00A96CC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</w:t>
      </w:r>
      <w:r w:rsidR="00F3253C">
        <w:rPr>
          <w:rFonts w:ascii="Times New Roman" w:hAnsi="Times New Roman"/>
        </w:rPr>
        <w:t xml:space="preserve">                               </w:t>
      </w:r>
      <w:r w:rsidR="00A96CC6">
        <w:rPr>
          <w:rFonts w:ascii="Times New Roman" w:hAnsi="Times New Roman"/>
          <w:sz w:val="24"/>
          <w:szCs w:val="24"/>
        </w:rPr>
        <w:t>ЗАТВЕРДЖЕНО</w:t>
      </w:r>
    </w:p>
    <w:p w:rsidR="00A96CC6" w:rsidRDefault="00A96CC6" w:rsidP="00A96CC6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рішенням другої (позачергової)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сесії</w:t>
      </w:r>
    </w:p>
    <w:p w:rsidR="00A96CC6" w:rsidRDefault="00A96CC6" w:rsidP="00A96CC6">
      <w:pPr>
        <w:tabs>
          <w:tab w:val="left" w:pos="426"/>
        </w:tabs>
        <w:spacing w:after="0" w:line="240" w:lineRule="auto"/>
        <w:ind w:left="5529"/>
        <w:rPr>
          <w:rFonts w:ascii="Times New Roman" w:hAnsi="Times New Roman"/>
          <w:snapToGrid w:val="0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color w:val="000000" w:themeColor="text1"/>
          <w:sz w:val="24"/>
          <w:szCs w:val="24"/>
        </w:rPr>
        <w:t xml:space="preserve">міської ради VІІІ скликання </w:t>
      </w:r>
    </w:p>
    <w:p w:rsidR="00A96CC6" w:rsidRDefault="00A96CC6" w:rsidP="00A96CC6">
      <w:pPr>
        <w:tabs>
          <w:tab w:val="left" w:pos="426"/>
        </w:tabs>
        <w:spacing w:after="0" w:line="240" w:lineRule="auto"/>
        <w:ind w:left="5529"/>
        <w:rPr>
          <w:rFonts w:ascii="Times New Roman" w:hAnsi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/>
          <w:snapToGrid w:val="0"/>
          <w:color w:val="000000" w:themeColor="text1"/>
          <w:sz w:val="24"/>
          <w:szCs w:val="24"/>
        </w:rPr>
        <w:t>від 10.12.2020 р. №0-2/2020</w:t>
      </w:r>
    </w:p>
    <w:p w:rsidR="001964C7" w:rsidRDefault="001964C7" w:rsidP="00A96CC6">
      <w:pPr>
        <w:spacing w:after="0"/>
        <w:ind w:left="459"/>
        <w:jc w:val="center"/>
        <w:rPr>
          <w:rFonts w:ascii="Times New Roman" w:hAnsi="Times New Roman"/>
          <w:b/>
          <w:sz w:val="56"/>
          <w:szCs w:val="56"/>
        </w:rPr>
      </w:pPr>
    </w:p>
    <w:p w:rsidR="001964C7" w:rsidRDefault="001964C7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1964C7" w:rsidRDefault="001964C7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1964C7" w:rsidRDefault="001964C7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6645C1" w:rsidRPr="001A0BF1" w:rsidRDefault="006645C1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1A0BF1">
        <w:rPr>
          <w:rFonts w:ascii="Times New Roman" w:hAnsi="Times New Roman"/>
          <w:b/>
          <w:sz w:val="56"/>
          <w:szCs w:val="56"/>
        </w:rPr>
        <w:t xml:space="preserve">ПРОГРАМА </w:t>
      </w:r>
    </w:p>
    <w:p w:rsidR="006645C1" w:rsidRPr="001A0BF1" w:rsidRDefault="006645C1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1A0BF1">
        <w:rPr>
          <w:rFonts w:ascii="Times New Roman" w:hAnsi="Times New Roman"/>
          <w:b/>
          <w:sz w:val="56"/>
          <w:szCs w:val="56"/>
        </w:rPr>
        <w:t xml:space="preserve">охорони навколишнього природного середовища </w:t>
      </w:r>
      <w:r w:rsidR="001A0BF1">
        <w:rPr>
          <w:rFonts w:ascii="Times New Roman" w:hAnsi="Times New Roman"/>
          <w:b/>
          <w:sz w:val="56"/>
          <w:szCs w:val="56"/>
        </w:rPr>
        <w:t xml:space="preserve">на території </w:t>
      </w:r>
      <w:r w:rsidRPr="001A0BF1">
        <w:rPr>
          <w:rFonts w:ascii="Times New Roman" w:hAnsi="Times New Roman"/>
          <w:b/>
          <w:sz w:val="56"/>
          <w:szCs w:val="56"/>
        </w:rPr>
        <w:t xml:space="preserve">Дунаєвецької міської ради </w:t>
      </w:r>
    </w:p>
    <w:p w:rsidR="006645C1" w:rsidRPr="001A0BF1" w:rsidRDefault="006645C1" w:rsidP="006645C1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1A0BF1">
        <w:rPr>
          <w:rFonts w:ascii="Times New Roman" w:hAnsi="Times New Roman"/>
          <w:b/>
          <w:sz w:val="56"/>
          <w:szCs w:val="56"/>
        </w:rPr>
        <w:t xml:space="preserve">на </w:t>
      </w:r>
      <w:r w:rsidR="001A0BF1" w:rsidRPr="001A0BF1">
        <w:rPr>
          <w:rFonts w:ascii="Times New Roman" w:hAnsi="Times New Roman"/>
          <w:b/>
          <w:sz w:val="56"/>
          <w:szCs w:val="56"/>
        </w:rPr>
        <w:t>2021 - 2025</w:t>
      </w:r>
      <w:r w:rsidRPr="001A0BF1">
        <w:rPr>
          <w:rFonts w:ascii="Times New Roman" w:hAnsi="Times New Roman"/>
          <w:b/>
          <w:sz w:val="56"/>
          <w:szCs w:val="56"/>
        </w:rPr>
        <w:t xml:space="preserve"> роки</w:t>
      </w:r>
    </w:p>
    <w:p w:rsidR="006645C1" w:rsidRPr="001A0BF1" w:rsidRDefault="006645C1" w:rsidP="006645C1">
      <w:pPr>
        <w:spacing w:after="0" w:line="240" w:lineRule="auto"/>
        <w:rPr>
          <w:rFonts w:ascii="Times New Roman" w:hAnsi="Times New Roman"/>
          <w:b/>
          <w:sz w:val="56"/>
          <w:szCs w:val="56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jc w:val="center"/>
        <w:rPr>
          <w:color w:val="000000"/>
        </w:rPr>
      </w:pPr>
    </w:p>
    <w:p w:rsidR="006645C1" w:rsidRPr="001A0BF1" w:rsidRDefault="006645C1" w:rsidP="006645C1">
      <w:pPr>
        <w:shd w:val="clear" w:color="auto" w:fill="FFFFFF"/>
        <w:ind w:left="-560"/>
        <w:jc w:val="center"/>
        <w:rPr>
          <w:color w:val="000000"/>
          <w:sz w:val="28"/>
          <w:szCs w:val="28"/>
        </w:rPr>
      </w:pPr>
      <w:r w:rsidRPr="001A0BF1">
        <w:rPr>
          <w:color w:val="000000"/>
          <w:sz w:val="28"/>
          <w:szCs w:val="28"/>
        </w:rPr>
        <w:t xml:space="preserve">      </w:t>
      </w:r>
    </w:p>
    <w:p w:rsidR="006645C1" w:rsidRPr="001A0BF1" w:rsidRDefault="006645C1" w:rsidP="006645C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0B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2853" w:rsidRPr="001A0BF1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A0BF1">
        <w:rPr>
          <w:rFonts w:ascii="Times New Roman" w:hAnsi="Times New Roman"/>
          <w:color w:val="000000"/>
          <w:sz w:val="28"/>
          <w:szCs w:val="28"/>
        </w:rPr>
        <w:t>м.</w:t>
      </w:r>
      <w:r w:rsidR="001A0BF1" w:rsidRPr="001A0B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0BF1">
        <w:rPr>
          <w:rFonts w:ascii="Times New Roman" w:hAnsi="Times New Roman"/>
          <w:color w:val="000000"/>
          <w:sz w:val="28"/>
          <w:szCs w:val="28"/>
        </w:rPr>
        <w:t>Дунаївці</w:t>
      </w:r>
    </w:p>
    <w:p w:rsidR="001960F7" w:rsidRPr="00A96CC6" w:rsidRDefault="006645C1" w:rsidP="00A96C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0BF1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</w:t>
      </w:r>
      <w:r w:rsidR="00F13A11">
        <w:rPr>
          <w:rFonts w:ascii="Times New Roman" w:hAnsi="Times New Roman"/>
          <w:color w:val="000000"/>
          <w:sz w:val="28"/>
          <w:szCs w:val="28"/>
        </w:rPr>
        <w:t>2020</w:t>
      </w:r>
      <w:r w:rsidRPr="001A0BF1">
        <w:rPr>
          <w:rFonts w:ascii="Times New Roman" w:hAnsi="Times New Roman"/>
          <w:color w:val="000000"/>
          <w:sz w:val="28"/>
          <w:szCs w:val="28"/>
        </w:rPr>
        <w:t xml:space="preserve"> рік</w:t>
      </w:r>
      <w:r w:rsidRPr="001A0BF1">
        <w:rPr>
          <w:rFonts w:ascii="Times New Roman" w:hAnsi="Times New Roman"/>
          <w:bCs/>
          <w:sz w:val="24"/>
          <w:szCs w:val="24"/>
        </w:rPr>
        <w:br w:type="page"/>
      </w:r>
    </w:p>
    <w:p w:rsidR="001960F7" w:rsidRPr="001A0BF1" w:rsidRDefault="00052853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lastRenderedPageBreak/>
        <w:t>1.Загальні положення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Програма охорони навколишнього природного середовища на </w:t>
      </w:r>
      <w:r w:rsidR="001A0BF1" w:rsidRPr="001A0BF1">
        <w:rPr>
          <w:rFonts w:ascii="Times New Roman" w:hAnsi="Times New Roman"/>
          <w:sz w:val="24"/>
          <w:szCs w:val="24"/>
        </w:rPr>
        <w:t>2021 - 2025</w:t>
      </w:r>
      <w:r w:rsidRPr="001A0BF1">
        <w:rPr>
          <w:rFonts w:ascii="Times New Roman" w:hAnsi="Times New Roman"/>
          <w:sz w:val="24"/>
          <w:szCs w:val="24"/>
        </w:rPr>
        <w:t xml:space="preserve"> роки (далі - Програма) розроблена виконкомом </w:t>
      </w:r>
      <w:r w:rsidR="001A0BF1" w:rsidRPr="001A0BF1">
        <w:rPr>
          <w:rFonts w:ascii="Times New Roman" w:hAnsi="Times New Roman"/>
          <w:sz w:val="24"/>
          <w:szCs w:val="24"/>
        </w:rPr>
        <w:t xml:space="preserve">комунальним підприємством </w:t>
      </w:r>
      <w:r w:rsidRPr="001A0BF1">
        <w:rPr>
          <w:rFonts w:ascii="Times New Roman" w:hAnsi="Times New Roman"/>
          <w:sz w:val="24"/>
          <w:szCs w:val="24"/>
        </w:rPr>
        <w:t>Дунаєвецької міської ради</w:t>
      </w:r>
      <w:r w:rsidR="001A0BF1" w:rsidRPr="001A0BF1">
        <w:rPr>
          <w:rFonts w:ascii="Times New Roman" w:hAnsi="Times New Roman"/>
          <w:sz w:val="24"/>
          <w:szCs w:val="24"/>
        </w:rPr>
        <w:t xml:space="preserve"> «Благоустрій Дунаєвеччини»</w:t>
      </w:r>
      <w:r w:rsidRPr="001A0BF1">
        <w:rPr>
          <w:rFonts w:ascii="Times New Roman" w:hAnsi="Times New Roman"/>
          <w:sz w:val="24"/>
          <w:szCs w:val="24"/>
        </w:rPr>
        <w:t xml:space="preserve"> відповідно до вимог Закону України “Про охорону навколишнього природного середовища” від 25.06.1991року; Постанови КМУ “Про затвердження переліку видів діяльності, що належать до природоохоронних заходів”  від 17 вересня 1996 року № 1147 (із змінами: Постанова КМУ від 21.10.2009року) та враховуючи “Методичні рекомендації щодо порядку розроблення регіональних цільових програм, моніторингу та звітності про їх виконання” від 04.12.2006 року № 367.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Підставою для розроблення Програми є існування проблем на території,  підвідомчій міській  раді, розв’язання яких потребує залучення бюджетних коштів, координації спільних дій органу самоврядування, підприємств, установ, організацій та населення.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2.Мета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Програма розроблена з метою реалізації державної політики України в галузі довкілля, забезпечення екологічної безпеки, захисту життя і здоров’я мешканців населених пунктів від негативного впливу, зумовленого забрудненням навколишнього природного середовища, досягнення гармонії взаємодії суспільства і природи.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 xml:space="preserve">3.Стан екологічної ситуації на території Дунаєвецької міської ради та </w:t>
      </w:r>
      <w:r w:rsidR="001A0BF1" w:rsidRPr="001A0BF1">
        <w:rPr>
          <w:rFonts w:ascii="Times New Roman" w:hAnsi="Times New Roman"/>
          <w:b/>
          <w:sz w:val="24"/>
          <w:szCs w:val="24"/>
        </w:rPr>
        <w:t>обґрунтування</w:t>
      </w:r>
      <w:r w:rsidRPr="001A0BF1">
        <w:rPr>
          <w:rFonts w:ascii="Times New Roman" w:hAnsi="Times New Roman"/>
          <w:b/>
          <w:sz w:val="24"/>
          <w:szCs w:val="24"/>
        </w:rPr>
        <w:t xml:space="preserve"> необхідності реалізації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Екологічна ситуація на території Дунаєвецької міської ради характеризується відносною стабільністю показників - однак багато проблем потребують вирішення: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1. Несанкціоноване розміщення твердих побутових відходів населення є суттєвим чинником негативного впливу на земельні та водні ресурси міської  ради і здоров’я людей.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Накопичення побутового сміття в лісозахисних смугах вподовж автомобільних доріг, в лісонасадженнях,  поблизу річок Тернавка, Студениця, Ушиця, Бродок,Синявка та водоймищ, в зоні житлової забудови - і є одним із потенційних джерел забруднення довкілля і являють собою велику загрозу навколишньому природному середовищу та підлягають утилізації.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Тому одним із пріоритетних питань захисту навколишнього природного середовища на території ради є організація робіт по вивозу відходів з приватного сектору та </w:t>
      </w:r>
      <w:r w:rsidR="001A0BF1">
        <w:rPr>
          <w:rFonts w:ascii="Times New Roman" w:hAnsi="Times New Roman"/>
          <w:sz w:val="24"/>
          <w:szCs w:val="24"/>
        </w:rPr>
        <w:t>ліквідація</w:t>
      </w:r>
      <w:r w:rsidRPr="001A0BF1">
        <w:rPr>
          <w:rFonts w:ascii="Times New Roman" w:hAnsi="Times New Roman"/>
          <w:sz w:val="24"/>
          <w:szCs w:val="24"/>
        </w:rPr>
        <w:t xml:space="preserve"> стихійних звалищ.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2. Стан озеленення на території </w:t>
      </w:r>
      <w:r w:rsidR="001A0BF1" w:rsidRPr="001A0BF1">
        <w:rPr>
          <w:rFonts w:ascii="Times New Roman" w:hAnsi="Times New Roman"/>
          <w:sz w:val="24"/>
          <w:szCs w:val="24"/>
        </w:rPr>
        <w:t>об’єднаної</w:t>
      </w:r>
      <w:r w:rsidRPr="001A0BF1">
        <w:rPr>
          <w:rFonts w:ascii="Times New Roman" w:hAnsi="Times New Roman"/>
          <w:sz w:val="24"/>
          <w:szCs w:val="24"/>
        </w:rPr>
        <w:t xml:space="preserve"> територіальної громади Дунаєвецької міської ради потребує подальшого розширення та коригування.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Зелені насадження в громаді представлені: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- парк «Комсомольський  по вул. Робочій - 5,5га;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- парк «Островського,  - 5,0га</w:t>
      </w:r>
      <w:r w:rsidR="001A0BF1">
        <w:rPr>
          <w:rFonts w:ascii="Times New Roman" w:hAnsi="Times New Roman"/>
          <w:sz w:val="24"/>
          <w:szCs w:val="24"/>
        </w:rPr>
        <w:t>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- Міський парк (с</w:t>
      </w:r>
      <w:r w:rsidR="001A0BF1">
        <w:rPr>
          <w:rFonts w:ascii="Times New Roman" w:hAnsi="Times New Roman"/>
          <w:sz w:val="24"/>
          <w:szCs w:val="24"/>
        </w:rPr>
        <w:t>к</w:t>
      </w:r>
      <w:r w:rsidRPr="001A0BF1">
        <w:rPr>
          <w:rFonts w:ascii="Times New Roman" w:hAnsi="Times New Roman"/>
          <w:sz w:val="24"/>
          <w:szCs w:val="24"/>
        </w:rPr>
        <w:t>вер) - 0,75га</w:t>
      </w:r>
      <w:r w:rsidR="001A0BF1">
        <w:rPr>
          <w:rFonts w:ascii="Times New Roman" w:hAnsi="Times New Roman"/>
          <w:sz w:val="24"/>
          <w:szCs w:val="24"/>
        </w:rPr>
        <w:t>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Насадження обмеженого користування представлені озелененими територіями присадибної забудови, шкіл, дитячих садків, стадіону і т.п.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Зелені насадження досягли вікової межі і потребують негайної заміни в зв’язку із тим, що більшість із них фаутні (заражені омелою) і знаходяться в аварійному стані; загрожують безпеці людей, будівель та автотранспорту.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Розвиток зеленого господарства виконується переважно за рахунок створення локальних зелених зон: паркових насаджень, скверів, фруктових садів.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Актуально на сьогодні: забезпечення обслуговування зелених насаджень в межах жилої забудови (прибудинкових територій житлових масивів, впродовж доріг та населених пунктів).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4.Основні завдання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Враховуючи реальний стан довкілля, який сформувався на території, основними завданнями  програми  охорони навколишнього природного середовища та пріоритетними напрямками екологічної політики є: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1. Запобігання забруднення підземних та поверхневих вод.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2. Покращення санітарно-екологічного стану водних об’єктів.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3. Покращення санітарно-екологічного стану природних джерел.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4. Покращення якості питної води.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5. Зменшення викидів забруднюючих речовин та покращення стану атмосферного повітря.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6. Охорона і раціональне використання земель.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7. Озеленення, благоустрій міста,сіл, збереження природно-заповідного фонду.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8. Розвиток сфери поводження з твердими побутовими відходами.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9. Екологічна освіта і виховання.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5. Очікувані результати заходів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Впровадження заходів Програми дозволить досягти наступних результатів: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- збереження водного балансу; відновлення, підтримка в належному стані джерел питної   води; забезпеченню належної якості і в достатній кількості питною водою населення  Дунаєвецької міської ради;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- покращення стану земель шляхом ліквідації стихійних звалищ ТПВ, запобігання їх утворенню; підвищення рівня організації роботи з населенням щодо поводження з ТПВ;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- покращення стану зелених насаджень на території Дунаєвецької міської ради за рахунок знесення аварійних, фаутних дерев та сухостою, пухонесучих тополь, розширення паркових зон, боротьба з бур’янами та амброзією, озеленення вулиць на території міської ради.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6. Джерела фінансування заходів Програми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Основним джерелом фінансування Програми є акумуляція коштів місцевого фонду охорони навколишнього середовища за рахунок  надходження екологічного податку та інші джерела фінансування, не заборонені законодавством. Фонд охорони навколишнього середовища утворюється у відповідності з Положенням про фонд охорони навколишнього природного середовища Дунаєвецької міської ради (додаток № 2 до Програми).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Кошториси витрат на реалізацію Програми складаються по мірі потреб та затверджуються на сесіях міської ради. 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A0BF1">
        <w:rPr>
          <w:rFonts w:ascii="Times New Roman" w:hAnsi="Times New Roman"/>
          <w:b/>
          <w:sz w:val="24"/>
          <w:szCs w:val="24"/>
        </w:rPr>
        <w:t>7.Термін реалізації заходів Програми</w:t>
      </w:r>
    </w:p>
    <w:p w:rsidR="001960F7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 Реалізація Програми охорони навколишнього природного середовища передбачена шляхом виконання</w:t>
      </w:r>
      <w:r w:rsidR="006E63E0">
        <w:rPr>
          <w:rFonts w:ascii="Times New Roman" w:hAnsi="Times New Roman"/>
          <w:sz w:val="24"/>
          <w:szCs w:val="24"/>
        </w:rPr>
        <w:t xml:space="preserve"> заходів,  наведених в додатку</w:t>
      </w:r>
      <w:r w:rsidRPr="001A0BF1">
        <w:rPr>
          <w:rFonts w:ascii="Times New Roman" w:hAnsi="Times New Roman"/>
          <w:sz w:val="24"/>
          <w:szCs w:val="24"/>
        </w:rPr>
        <w:t xml:space="preserve"> до Програми.</w:t>
      </w:r>
    </w:p>
    <w:p w:rsidR="006E63E0" w:rsidRDefault="006E63E0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6E63E0" w:rsidRPr="00A96CC6" w:rsidRDefault="00A96CC6" w:rsidP="00A96C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6CC6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          О. Григор’єв</w:t>
      </w:r>
    </w:p>
    <w:p w:rsidR="001960F7" w:rsidRPr="001A0BF1" w:rsidRDefault="001960F7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45C1" w:rsidRPr="001A0BF1" w:rsidRDefault="006645C1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45C1" w:rsidRPr="001A0BF1" w:rsidRDefault="006645C1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45C1" w:rsidRPr="001A0BF1" w:rsidRDefault="006645C1" w:rsidP="006645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6645C1" w:rsidP="006E63E0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br w:type="page"/>
      </w:r>
      <w:r w:rsidR="006E63E0">
        <w:rPr>
          <w:rFonts w:ascii="Times New Roman" w:hAnsi="Times New Roman"/>
          <w:sz w:val="24"/>
          <w:szCs w:val="24"/>
        </w:rPr>
        <w:t xml:space="preserve">Додаток </w:t>
      </w:r>
      <w:r w:rsidR="001960F7" w:rsidRPr="001A0BF1">
        <w:rPr>
          <w:rFonts w:ascii="Times New Roman" w:hAnsi="Times New Roman"/>
          <w:sz w:val="24"/>
          <w:szCs w:val="24"/>
        </w:rPr>
        <w:t>до Програми охорони навколишнього</w:t>
      </w:r>
      <w:r w:rsidR="006E63E0">
        <w:rPr>
          <w:rFonts w:ascii="Times New Roman" w:hAnsi="Times New Roman"/>
          <w:sz w:val="24"/>
          <w:szCs w:val="24"/>
        </w:rPr>
        <w:t xml:space="preserve"> </w:t>
      </w:r>
      <w:r w:rsidR="001960F7" w:rsidRPr="001A0BF1">
        <w:rPr>
          <w:rFonts w:ascii="Times New Roman" w:hAnsi="Times New Roman"/>
          <w:sz w:val="24"/>
          <w:szCs w:val="24"/>
        </w:rPr>
        <w:t xml:space="preserve">природного середовища  </w:t>
      </w: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0F7" w:rsidRPr="001A0BF1" w:rsidRDefault="001960F7" w:rsidP="0037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>ЗАХОДИ (ПРОЕКТ)</w:t>
      </w:r>
    </w:p>
    <w:p w:rsidR="001960F7" w:rsidRPr="001A0BF1" w:rsidRDefault="001960F7" w:rsidP="00401E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0BF1">
        <w:rPr>
          <w:rFonts w:ascii="Times New Roman" w:hAnsi="Times New Roman"/>
          <w:sz w:val="24"/>
          <w:szCs w:val="24"/>
        </w:rPr>
        <w:t xml:space="preserve">Програми охорони навколишнього природного середовища </w:t>
      </w:r>
      <w:r w:rsidR="00F13A11">
        <w:rPr>
          <w:rFonts w:ascii="Times New Roman" w:hAnsi="Times New Roman"/>
          <w:sz w:val="24"/>
          <w:szCs w:val="24"/>
        </w:rPr>
        <w:t xml:space="preserve">на території </w:t>
      </w:r>
      <w:r w:rsidRPr="001A0BF1">
        <w:rPr>
          <w:rFonts w:ascii="Times New Roman" w:hAnsi="Times New Roman"/>
          <w:sz w:val="24"/>
          <w:szCs w:val="24"/>
        </w:rPr>
        <w:t>Дунаєвецької міської</w:t>
      </w:r>
      <w:r w:rsidR="00F13A11">
        <w:rPr>
          <w:rFonts w:ascii="Times New Roman" w:hAnsi="Times New Roman"/>
          <w:sz w:val="24"/>
          <w:szCs w:val="24"/>
        </w:rPr>
        <w:t xml:space="preserve"> </w:t>
      </w:r>
      <w:r w:rsidRPr="001A0BF1">
        <w:rPr>
          <w:rFonts w:ascii="Times New Roman" w:hAnsi="Times New Roman"/>
          <w:sz w:val="24"/>
          <w:szCs w:val="24"/>
        </w:rPr>
        <w:t xml:space="preserve"> ради на </w:t>
      </w:r>
      <w:r w:rsidR="00F13A11">
        <w:rPr>
          <w:rFonts w:ascii="Times New Roman" w:hAnsi="Times New Roman"/>
          <w:sz w:val="24"/>
          <w:szCs w:val="24"/>
        </w:rPr>
        <w:t>2021 - 2025</w:t>
      </w:r>
      <w:r w:rsidRPr="001A0BF1">
        <w:rPr>
          <w:rFonts w:ascii="Times New Roman" w:hAnsi="Times New Roman"/>
          <w:sz w:val="24"/>
          <w:szCs w:val="24"/>
        </w:rPr>
        <w:t>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663"/>
        <w:gridCol w:w="1914"/>
      </w:tblGrid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</w:tc>
        <w:tc>
          <w:tcPr>
            <w:tcW w:w="1914" w:type="dxa"/>
          </w:tcPr>
          <w:p w:rsidR="00F13A11" w:rsidRPr="001A0BF1" w:rsidRDefault="00F13A11" w:rsidP="00F13A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Відновлення, підтримання сприятливого санітарно-екологічного</w:t>
            </w:r>
          </w:p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Стану річок  Тернавка, Студениця, Ушиця, Бродок,Синявка та водоймищ на території громади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Санітарна очистка прибережних смуг річок Тернавка, Студениця, Ушиця, Бродок,Синявка та водоймищ на території громади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Облаштування зон санітарної охорони водозаборів, в тому числі:</w:t>
            </w:r>
          </w:p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- Виготовлення проекту зон санітарної охорони джерел та об’єктів централізованого питного водопостачання</w:t>
            </w:r>
          </w:p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- Охорона і раціональне використання природних рослинних ресурсів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Ліквідація наслідків буреломів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Озеленення вулиць на   території громади, розширення паркових зон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Ліквідація аварійних, фаутних дерев та сухостою, кронування дерев, боротьба з бур’янами та амброзією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Закупівля та висадка саджанців дерев і квітів, розбивка клумб, квітників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Утримання зелених насаджень (агротехнічні заходи)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Утримання газонів та узбіччя центральних доріг громади, парків та скверів на території ради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Придбання садово-паркового інвентарю, устаткування та механізмів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Розвиток земельних відносин та охорона земель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Проведення заходів щодо недопущення підтоплення земель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Покращення стану земель шляхом ліквідації стихійних звалищ ТПВ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Санітарна очистка громади</w:t>
            </w:r>
          </w:p>
        </w:tc>
        <w:tc>
          <w:tcPr>
            <w:tcW w:w="1914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F13A11" w:rsidRPr="001A0BF1" w:rsidTr="00F13A11">
        <w:tc>
          <w:tcPr>
            <w:tcW w:w="675" w:type="dxa"/>
          </w:tcPr>
          <w:p w:rsidR="00F13A11" w:rsidRPr="001A0BF1" w:rsidRDefault="00F13A11" w:rsidP="0009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B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</w:tcPr>
          <w:p w:rsidR="00F13A11" w:rsidRPr="001A0BF1" w:rsidRDefault="00F13A11" w:rsidP="00F13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Подальше впровадження роздільного способу збору ТПВ, в тому числі оновлення парку сміттєвозів (їх комплектуючих), придбання контейнерів, будівництво нових та реконструкція існуючих сміттєвих майданчиків, здійснення інформаційної кампанії серед громадян</w:t>
            </w:r>
          </w:p>
        </w:tc>
        <w:tc>
          <w:tcPr>
            <w:tcW w:w="1914" w:type="dxa"/>
          </w:tcPr>
          <w:p w:rsidR="00F13A11" w:rsidRPr="001A0BF1" w:rsidRDefault="00F13A11" w:rsidP="00F13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1A0BF1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</w:tbl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6E63E0" w:rsidRDefault="006E63E0" w:rsidP="006E63E0">
      <w:pPr>
        <w:tabs>
          <w:tab w:val="left" w:pos="3120"/>
        </w:tabs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060D0B" w:rsidRPr="00A96CC6" w:rsidRDefault="00A96C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6CC6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          О. Григор’єв</w:t>
      </w:r>
    </w:p>
    <w:p w:rsidR="00060D0B" w:rsidRDefault="00060D0B" w:rsidP="00060D0B">
      <w:pPr>
        <w:keepNext/>
        <w:tabs>
          <w:tab w:val="center" w:pos="4479"/>
          <w:tab w:val="left" w:pos="5670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60D0B" w:rsidRPr="00643815" w:rsidRDefault="00060D0B" w:rsidP="00060D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bookmarkStart w:id="0" w:name="_GoBack"/>
      <w:bookmarkEnd w:id="0"/>
    </w:p>
    <w:sectPr w:rsidR="00060D0B" w:rsidRPr="00643815" w:rsidSect="00C56BF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D67" w:rsidRDefault="00103D67" w:rsidP="00223B1E">
      <w:pPr>
        <w:spacing w:after="0" w:line="240" w:lineRule="auto"/>
      </w:pPr>
      <w:r>
        <w:separator/>
      </w:r>
    </w:p>
  </w:endnote>
  <w:endnote w:type="continuationSeparator" w:id="0">
    <w:p w:rsidR="00103D67" w:rsidRDefault="00103D67" w:rsidP="0022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D67" w:rsidRDefault="00103D67" w:rsidP="00223B1E">
      <w:pPr>
        <w:spacing w:after="0" w:line="240" w:lineRule="auto"/>
      </w:pPr>
      <w:r>
        <w:separator/>
      </w:r>
    </w:p>
  </w:footnote>
  <w:footnote w:type="continuationSeparator" w:id="0">
    <w:p w:rsidR="00103D67" w:rsidRDefault="00103D67" w:rsidP="00223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F1DB4"/>
    <w:multiLevelType w:val="hybridMultilevel"/>
    <w:tmpl w:val="BF20E5AC"/>
    <w:lvl w:ilvl="0" w:tplc="33B896E8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DC"/>
    <w:rsid w:val="00052853"/>
    <w:rsid w:val="00060D0B"/>
    <w:rsid w:val="00095AA7"/>
    <w:rsid w:val="000A2A6C"/>
    <w:rsid w:val="000D0399"/>
    <w:rsid w:val="000F1BDC"/>
    <w:rsid w:val="00103D67"/>
    <w:rsid w:val="00115E6C"/>
    <w:rsid w:val="00150539"/>
    <w:rsid w:val="001960F7"/>
    <w:rsid w:val="001964C7"/>
    <w:rsid w:val="001A0BF1"/>
    <w:rsid w:val="001A4D50"/>
    <w:rsid w:val="00223B1E"/>
    <w:rsid w:val="00291C48"/>
    <w:rsid w:val="002C1489"/>
    <w:rsid w:val="002C3FD8"/>
    <w:rsid w:val="00325178"/>
    <w:rsid w:val="00363B85"/>
    <w:rsid w:val="003645DC"/>
    <w:rsid w:val="003722DC"/>
    <w:rsid w:val="00401ED0"/>
    <w:rsid w:val="004C205E"/>
    <w:rsid w:val="0056316B"/>
    <w:rsid w:val="006645C1"/>
    <w:rsid w:val="006650F3"/>
    <w:rsid w:val="00671C76"/>
    <w:rsid w:val="00674240"/>
    <w:rsid w:val="006E63E0"/>
    <w:rsid w:val="006F0730"/>
    <w:rsid w:val="0074606D"/>
    <w:rsid w:val="007824E9"/>
    <w:rsid w:val="007B5CDE"/>
    <w:rsid w:val="007C6C74"/>
    <w:rsid w:val="008316AE"/>
    <w:rsid w:val="008401A7"/>
    <w:rsid w:val="00865DC5"/>
    <w:rsid w:val="00880C08"/>
    <w:rsid w:val="008C3612"/>
    <w:rsid w:val="00942569"/>
    <w:rsid w:val="009B204A"/>
    <w:rsid w:val="009D79B6"/>
    <w:rsid w:val="00A96CC6"/>
    <w:rsid w:val="00AB3FB1"/>
    <w:rsid w:val="00C16B20"/>
    <w:rsid w:val="00C42393"/>
    <w:rsid w:val="00C56BF0"/>
    <w:rsid w:val="00CA16B8"/>
    <w:rsid w:val="00D01021"/>
    <w:rsid w:val="00D04CEA"/>
    <w:rsid w:val="00D202FC"/>
    <w:rsid w:val="00D35823"/>
    <w:rsid w:val="00D51D89"/>
    <w:rsid w:val="00D93D81"/>
    <w:rsid w:val="00E3741D"/>
    <w:rsid w:val="00F13A11"/>
    <w:rsid w:val="00F3253C"/>
    <w:rsid w:val="00F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493E93"/>
  <w15:docId w15:val="{5F53B386-94E4-4A72-AEE9-EA18E20E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D89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D039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w w:val="150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2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rsid w:val="007824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link w:val="a4"/>
    <w:uiPriority w:val="99"/>
    <w:semiHidden/>
    <w:locked/>
    <w:rsid w:val="007824E9"/>
    <w:rPr>
      <w:rFonts w:ascii="Courier New" w:hAnsi="Courier New" w:cs="Courier New"/>
      <w:sz w:val="20"/>
      <w:szCs w:val="20"/>
      <w:lang w:eastAsia="ru-RU"/>
    </w:rPr>
  </w:style>
  <w:style w:type="paragraph" w:styleId="a6">
    <w:name w:val="header"/>
    <w:aliases w:val="Знак"/>
    <w:basedOn w:val="a"/>
    <w:link w:val="a7"/>
    <w:rsid w:val="007824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"/>
    <w:link w:val="a6"/>
    <w:locked/>
    <w:rsid w:val="007824E9"/>
    <w:rPr>
      <w:rFonts w:ascii="Times New Roman" w:hAnsi="Times New Roman" w:cs="Times New Roman"/>
      <w:sz w:val="24"/>
      <w:szCs w:val="24"/>
      <w:lang w:val="uk-UA" w:eastAsia="ru-RU"/>
    </w:rPr>
  </w:style>
  <w:style w:type="paragraph" w:styleId="a8">
    <w:name w:val="Body Text"/>
    <w:basedOn w:val="a"/>
    <w:link w:val="a9"/>
    <w:rsid w:val="00223B1E"/>
    <w:pPr>
      <w:spacing w:after="0" w:line="240" w:lineRule="auto"/>
      <w:ind w:right="6065"/>
      <w:jc w:val="both"/>
    </w:pPr>
    <w:rPr>
      <w:rFonts w:ascii="Times New Roman" w:eastAsia="Times New Roman" w:hAnsi="Times New Roman"/>
      <w:bCs/>
      <w:sz w:val="24"/>
      <w:szCs w:val="20"/>
      <w:lang w:eastAsia="ru-RU"/>
    </w:rPr>
  </w:style>
  <w:style w:type="character" w:customStyle="1" w:styleId="a9">
    <w:name w:val="Основной текст Знак"/>
    <w:link w:val="a8"/>
    <w:rsid w:val="00223B1E"/>
    <w:rPr>
      <w:rFonts w:ascii="Times New Roman" w:eastAsia="Times New Roman" w:hAnsi="Times New Roman"/>
      <w:bCs/>
      <w:sz w:val="24"/>
      <w:lang w:val="uk-UA"/>
    </w:rPr>
  </w:style>
  <w:style w:type="paragraph" w:styleId="aa">
    <w:name w:val="footer"/>
    <w:basedOn w:val="a"/>
    <w:link w:val="ab"/>
    <w:uiPriority w:val="99"/>
    <w:unhideWhenUsed/>
    <w:rsid w:val="00223B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23B1E"/>
    <w:rPr>
      <w:sz w:val="22"/>
      <w:szCs w:val="22"/>
      <w:lang w:eastAsia="en-US"/>
    </w:rPr>
  </w:style>
  <w:style w:type="character" w:customStyle="1" w:styleId="1">
    <w:name w:val="Заголовок №1_"/>
    <w:link w:val="10"/>
    <w:rsid w:val="006645C1"/>
    <w:rPr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645C1"/>
    <w:pPr>
      <w:shd w:val="clear" w:color="auto" w:fill="FFFFFF"/>
      <w:spacing w:before="420" w:after="300" w:line="254" w:lineRule="exact"/>
      <w:jc w:val="center"/>
      <w:outlineLvl w:val="0"/>
    </w:pPr>
    <w:rPr>
      <w:b/>
      <w:bCs/>
      <w:sz w:val="21"/>
      <w:szCs w:val="21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52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52853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D0399"/>
    <w:rPr>
      <w:rFonts w:ascii="Times New Roman" w:eastAsia="Times New Roman" w:hAnsi="Times New Roman"/>
      <w:w w:val="150"/>
      <w:sz w:val="28"/>
      <w:u w:val="single"/>
      <w:lang w:val="uk-UA"/>
    </w:rPr>
  </w:style>
  <w:style w:type="character" w:customStyle="1" w:styleId="2">
    <w:name w:val="Основной текст (2)_"/>
    <w:link w:val="20"/>
    <w:locked/>
    <w:rsid w:val="000D039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D039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</dc:creator>
  <cp:lastModifiedBy>Пользователь Windows</cp:lastModifiedBy>
  <cp:revision>3</cp:revision>
  <cp:lastPrinted>2020-11-24T07:31:00Z</cp:lastPrinted>
  <dcterms:created xsi:type="dcterms:W3CDTF">2020-12-06T15:13:00Z</dcterms:created>
  <dcterms:modified xsi:type="dcterms:W3CDTF">2020-12-07T14:34:00Z</dcterms:modified>
</cp:coreProperties>
</file>